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54A1" w14:textId="5C738C42" w:rsidR="00E572EC" w:rsidRDefault="00E572EC">
      <w:pPr>
        <w:rPr>
          <w:lang w:val="es-ES"/>
        </w:rPr>
      </w:pPr>
    </w:p>
    <w:p w14:paraId="71DBC581" w14:textId="77777777" w:rsidR="002F39DE" w:rsidRPr="00C400D6" w:rsidRDefault="00000000" w:rsidP="002F39DE">
      <w:pPr>
        <w:pStyle w:val="Ttulo1"/>
        <w:jc w:val="center"/>
        <w:rPr>
          <w:b/>
          <w:bCs/>
          <w:color w:val="005FA8"/>
        </w:rPr>
      </w:pPr>
      <w:sdt>
        <w:sdtPr>
          <w:rPr>
            <w:b/>
            <w:bCs/>
            <w:color w:val="005FA8"/>
          </w:rPr>
          <w:tag w:val="goog_rdk_0"/>
          <w:id w:val="-1396970105"/>
          <w:showingPlcHdr/>
        </w:sdtPr>
        <w:sdtContent>
          <w:r w:rsidR="002F39DE" w:rsidRPr="00DA281A">
            <w:rPr>
              <w:b/>
              <w:bCs/>
              <w:color w:val="005FA8"/>
            </w:rPr>
            <w:t xml:space="preserve">     </w:t>
          </w:r>
        </w:sdtContent>
      </w:sdt>
      <w:r w:rsidR="002F39DE" w:rsidRPr="00C400D6">
        <w:t xml:space="preserve"> </w:t>
      </w:r>
      <w:r w:rsidR="002F39DE" w:rsidRPr="00C400D6">
        <w:rPr>
          <w:b/>
          <w:bCs/>
          <w:color w:val="005FA8"/>
        </w:rPr>
        <w:t>TÉRMINOS DE REFERENCIA</w:t>
      </w:r>
    </w:p>
    <w:p w14:paraId="1734D210" w14:textId="6B50EEB0" w:rsidR="002F39DE" w:rsidRPr="00C400D6" w:rsidRDefault="002F39DE" w:rsidP="002F39DE">
      <w:pPr>
        <w:pStyle w:val="Ttulo1"/>
        <w:jc w:val="center"/>
        <w:rPr>
          <w:b/>
          <w:bCs/>
          <w:color w:val="005FA8"/>
        </w:rPr>
      </w:pPr>
      <w:r w:rsidRPr="00C400D6">
        <w:rPr>
          <w:b/>
          <w:bCs/>
          <w:color w:val="005FA8"/>
        </w:rPr>
        <w:t xml:space="preserve">Contratación servicio para la </w:t>
      </w:r>
      <w:r>
        <w:rPr>
          <w:b/>
          <w:bCs/>
          <w:color w:val="005FA8"/>
        </w:rPr>
        <w:t>“</w:t>
      </w:r>
      <w:r w:rsidR="00596E5A">
        <w:rPr>
          <w:b/>
          <w:bCs/>
          <w:color w:val="005FA8"/>
        </w:rPr>
        <w:t>Cuantificación de Gases Efecto Invernadero</w:t>
      </w:r>
      <w:r w:rsidRPr="00C400D6">
        <w:rPr>
          <w:b/>
          <w:bCs/>
          <w:color w:val="005FA8"/>
        </w:rPr>
        <w:t>”</w:t>
      </w:r>
    </w:p>
    <w:p w14:paraId="606B6E60" w14:textId="77777777" w:rsidR="002F39DE" w:rsidRPr="00C400D6" w:rsidRDefault="002F39DE" w:rsidP="002F39DE">
      <w:pPr>
        <w:pStyle w:val="Ttulo1"/>
        <w:rPr>
          <w:color w:val="005FA8"/>
        </w:rPr>
      </w:pPr>
      <w:r w:rsidRPr="00C400D6">
        <w:rPr>
          <w:color w:val="005FA8"/>
        </w:rPr>
        <w:t>Antecedentes</w:t>
      </w:r>
    </w:p>
    <w:p w14:paraId="14764C6B" w14:textId="59DF00AE" w:rsidR="002F39DE" w:rsidRDefault="002F39DE" w:rsidP="002F39DE">
      <w:pPr>
        <w:jc w:val="both"/>
      </w:pPr>
      <w:r>
        <w:t xml:space="preserve">Los siguientes términos de referencia corresponden a un insumo para la contratación </w:t>
      </w:r>
      <w:r w:rsidR="006F1249">
        <w:t xml:space="preserve">de una empresa que realice </w:t>
      </w:r>
      <w:r w:rsidR="00596E5A">
        <w:t>la Cuantificación de GEI</w:t>
      </w:r>
      <w:r w:rsidR="006F1249">
        <w:t>.</w:t>
      </w:r>
    </w:p>
    <w:p w14:paraId="195E5BCC" w14:textId="6F437CA8" w:rsidR="002F39DE" w:rsidRDefault="002F39DE" w:rsidP="002F39DE">
      <w:pPr>
        <w:jc w:val="both"/>
      </w:pPr>
      <w:r>
        <w:t xml:space="preserve">Este </w:t>
      </w:r>
      <w:r w:rsidRPr="0046539B">
        <w:t>diagnóstico está</w:t>
      </w:r>
      <w:r>
        <w:t xml:space="preserve"> asociado al cumplimiento de la</w:t>
      </w:r>
      <w:r w:rsidR="00DD1CDC">
        <w:t>s</w:t>
      </w:r>
      <w:r>
        <w:t xml:space="preserve"> acci</w:t>
      </w:r>
      <w:r w:rsidR="00DD1CDC">
        <w:t>o</w:t>
      </w:r>
      <w:r>
        <w:t>n</w:t>
      </w:r>
      <w:r w:rsidR="00DD1CDC">
        <w:t>es</w:t>
      </w:r>
      <w:r>
        <w:t xml:space="preserve"> </w:t>
      </w:r>
      <w:proofErr w:type="spellStart"/>
      <w:r>
        <w:t>N°</w:t>
      </w:r>
      <w:proofErr w:type="spellEnd"/>
      <w:r>
        <w:t xml:space="preserve"> </w:t>
      </w:r>
      <w:r w:rsidR="00DD1CDC">
        <w:t>79, 80 y 82</w:t>
      </w:r>
      <w:r>
        <w:t xml:space="preserve"> del Estándar de </w:t>
      </w:r>
      <w:r w:rsidR="006F01CB">
        <w:t>s</w:t>
      </w:r>
      <w:r>
        <w:t xml:space="preserve">ustentabilidad </w:t>
      </w:r>
      <w:r w:rsidR="006147B1">
        <w:t xml:space="preserve">tanto </w:t>
      </w:r>
      <w:r w:rsidR="00DD1CDC">
        <w:t>de</w:t>
      </w:r>
      <w:r w:rsidR="006147B1">
        <w:t xml:space="preserve"> la fase de </w:t>
      </w:r>
      <w:r>
        <w:t>producción primaria</w:t>
      </w:r>
      <w:r w:rsidR="00DD1CDC">
        <w:t xml:space="preserve"> y las acciones</w:t>
      </w:r>
      <w:r w:rsidR="00E24802">
        <w:t xml:space="preserve"> 63, 64 y 66 de la fase d</w:t>
      </w:r>
      <w:r w:rsidR="006147B1">
        <w:t>e adecuación agroindustrial</w:t>
      </w:r>
      <w:r w:rsidR="00BB586E">
        <w:t xml:space="preserve"> de</w:t>
      </w:r>
      <w:r>
        <w:t xml:space="preserve"> la industria de ciruelas deshidratadas, la</w:t>
      </w:r>
      <w:r w:rsidR="00E24802">
        <w:t>s</w:t>
      </w:r>
      <w:r>
        <w:t xml:space="preserve"> </w:t>
      </w:r>
      <w:r w:rsidR="00E24802">
        <w:t xml:space="preserve">cuales </w:t>
      </w:r>
      <w:r>
        <w:t>está</w:t>
      </w:r>
      <w:r w:rsidR="00E24802">
        <w:t>n</w:t>
      </w:r>
      <w:r>
        <w:t xml:space="preserve"> relacionada con la buena práctica “</w:t>
      </w:r>
      <w:r w:rsidR="00DE2C16">
        <w:t>Cuantificar las emisiones GEI</w:t>
      </w:r>
      <w:r>
        <w:t>” dentro del tema “</w:t>
      </w:r>
      <w:r w:rsidR="00DE2C16">
        <w:t>GEI</w:t>
      </w:r>
      <w:r>
        <w:t>” del Estándar.</w:t>
      </w:r>
    </w:p>
    <w:p w14:paraId="53F45A0E" w14:textId="18F496B2" w:rsidR="002F39DE" w:rsidRDefault="006E39DD" w:rsidP="002F39DE">
      <w:r>
        <w:rPr>
          <w:noProof/>
        </w:rPr>
        <w:lastRenderedPageBreak/>
        <mc:AlternateContent>
          <mc:Choice Requires="wps">
            <w:drawing>
              <wp:inline distT="0" distB="0" distL="0" distR="0" wp14:anchorId="7A45E541" wp14:editId="774C9F2B">
                <wp:extent cx="5612130" cy="6314032"/>
                <wp:effectExtent l="0" t="0" r="13970" b="10795"/>
                <wp:docPr id="202" name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30" cy="631403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3BC1B3" w14:textId="21A9B07B" w:rsidR="006E39DD" w:rsidRPr="00A200D4" w:rsidRDefault="006E39DD" w:rsidP="006E39D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E135CF">
                              <w:rPr>
                                <w:b/>
                                <w:color w:val="005FA8"/>
                              </w:rPr>
                              <w:t>63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E135CF" w:rsidRPr="00283C49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La planta cuantifica sus emisiones directas e indirectas de GEI de la unidad y define una línea base en las principales etapas de su producción.</w:t>
                            </w:r>
                          </w:p>
                          <w:p w14:paraId="7911FB29" w14:textId="77777777" w:rsidR="00C623BD" w:rsidRPr="00AD012F" w:rsidRDefault="006E39D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C623BD" w:rsidRPr="00A842F5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Registro </w:t>
                            </w:r>
                            <w:r w:rsidR="00C623B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de emisiones y capturas </w:t>
                            </w:r>
                            <w:r w:rsidR="00C623BD" w:rsidRPr="00A842F5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que incluya, fecha, monitoreo, periodo, balance de los siguientes </w:t>
                            </w:r>
                            <w:r w:rsidR="00C623BD"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aspectos:</w:t>
                            </w:r>
                          </w:p>
                          <w:p w14:paraId="41DD44F6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Emisiones directas de GEI</w:t>
                            </w:r>
                          </w:p>
                          <w:p w14:paraId="60AB6EF3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Combustión estacionaria</w:t>
                            </w:r>
                          </w:p>
                          <w:p w14:paraId="2BCC5B76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Combustión Móvil</w:t>
                            </w:r>
                          </w:p>
                          <w:p w14:paraId="59DD8905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Uso suelo, cambios en el uso de suelo y Silvicultura</w:t>
                            </w:r>
                          </w:p>
                          <w:p w14:paraId="22DE65C7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Procesos industriales</w:t>
                            </w:r>
                          </w:p>
                          <w:p w14:paraId="48F3386B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Emisiones fugitivas</w:t>
                            </w:r>
                          </w:p>
                          <w:p w14:paraId="35C83265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Emisiones indirectas de GEI causadas por energía importada</w:t>
                            </w:r>
                          </w:p>
                          <w:p w14:paraId="5C421825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Electricidad importada</w:t>
                            </w:r>
                          </w:p>
                          <w:p w14:paraId="6EA519E8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Otra energía importada y/o pérdidas T&amp;D</w:t>
                            </w:r>
                          </w:p>
                          <w:p w14:paraId="4EDFCAA6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Otras emisiones indirectas de GEI </w:t>
                            </w:r>
                          </w:p>
                          <w:p w14:paraId="7A6E1566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Transporte</w:t>
                            </w:r>
                          </w:p>
                          <w:p w14:paraId="6C37D4C0" w14:textId="77777777" w:rsidR="00C623BD" w:rsidRPr="00AD012F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Bienes y servicios utilizados</w:t>
                            </w:r>
                          </w:p>
                          <w:p w14:paraId="34E9BCC4" w14:textId="77777777" w:rsidR="00C623BD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 xml:space="preserve">Uso de productos de la organización </w:t>
                            </w:r>
                          </w:p>
                          <w:p w14:paraId="2A043706" w14:textId="77777777" w:rsidR="003C4D88" w:rsidRDefault="00C623BD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68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*Se recomienda el uso de la plataforma de Huella Chile para cuantificar emisiones. </w:t>
                            </w:r>
                          </w:p>
                          <w:p w14:paraId="05FB7E27" w14:textId="7C10C28B" w:rsidR="00C623BD" w:rsidRDefault="003C4D88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68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que lo haga una empresa externa, esta debe entregar un informe que certifique que las acciones realizadas estén en función de lo solicitado.</w:t>
                            </w:r>
                          </w:p>
                          <w:p w14:paraId="5543F50F" w14:textId="491DCE29" w:rsidR="00E8548B" w:rsidRPr="00A200D4" w:rsidRDefault="00E8548B" w:rsidP="00E8548B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830F2A">
                              <w:rPr>
                                <w:b/>
                                <w:color w:val="005FA8"/>
                              </w:rPr>
                              <w:t>64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830F2A"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La planta monitorea periódicamente los GEI de la unidad.</w:t>
                            </w:r>
                          </w:p>
                          <w:p w14:paraId="6EAF0F3F" w14:textId="77777777" w:rsidR="00BB22CB" w:rsidRDefault="00E8548B" w:rsidP="00BB22CB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BB22CB"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Reporte anual de emisiones y capturas, con indicación de la metodología empleada y los resultados obtenidos.</w:t>
                            </w:r>
                          </w:p>
                          <w:p w14:paraId="333D6477" w14:textId="3B34414C" w:rsidR="00E8548B" w:rsidRPr="0082681B" w:rsidRDefault="00BB22CB" w:rsidP="00C623B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68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que lo haga una empresa externa, esta debe entregar un informe que certifique que las acciones realizadas estén en función de lo solicitado.</w:t>
                            </w:r>
                          </w:p>
                          <w:p w14:paraId="7A81AF63" w14:textId="7F8A6B04" w:rsidR="006A5C13" w:rsidRPr="00283C49" w:rsidRDefault="00C623BD" w:rsidP="006A5C13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6A5C13">
                              <w:rPr>
                                <w:b/>
                                <w:color w:val="005FA8"/>
                              </w:rPr>
                              <w:t>66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6A5C13"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La planta ha implementado, por ejemplo, alguna de las siguientes medidas para reducir sus emisiones de GEI:</w:t>
                            </w:r>
                          </w:p>
                          <w:p w14:paraId="5C3265F2" w14:textId="77777777" w:rsidR="006A5C13" w:rsidRPr="00975C0D" w:rsidRDefault="006A5C13" w:rsidP="006A5C13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Cambiar el sistema de calefacción de caldera de petróleo por gas natural o biogás.</w:t>
                            </w:r>
                          </w:p>
                          <w:p w14:paraId="147DCDDB" w14:textId="77777777" w:rsidR="006A5C13" w:rsidRPr="00975C0D" w:rsidRDefault="006A5C13" w:rsidP="006A5C13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Instalar paneles solares térmicos para el precalentamiento del agua utilizada en el procesamiento de ciruelas.</w:t>
                            </w:r>
                          </w:p>
                          <w:p w14:paraId="394F1556" w14:textId="77777777" w:rsidR="006A5C13" w:rsidRPr="00975C0D" w:rsidRDefault="006A5C13" w:rsidP="006A5C13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Implementar luminarias LED de bajo consumo con automatización.</w:t>
                            </w:r>
                          </w:p>
                          <w:p w14:paraId="29F268B9" w14:textId="77777777" w:rsidR="006A5C13" w:rsidRPr="00975C0D" w:rsidRDefault="006A5C13" w:rsidP="006A5C13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Mejorar el aislamiento térmico en paredes y techos para reducir pérdidas de calor.</w:t>
                            </w:r>
                          </w:p>
                          <w:p w14:paraId="53A84AF0" w14:textId="77777777" w:rsidR="006A5C13" w:rsidRPr="00975C0D" w:rsidRDefault="006A5C13" w:rsidP="006A5C13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Establecer un plan de mantención preventiva de maquinaria y equipos.</w:t>
                            </w:r>
                          </w:p>
                          <w:p w14:paraId="303F9471" w14:textId="77777777" w:rsidR="005A7E75" w:rsidRDefault="006A5C13" w:rsidP="005A7E75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75C0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Reemplazar montacargas y vehículos de transporte por modelos eléctricos de bajas emisiones.</w:t>
                            </w:r>
                          </w:p>
                          <w:p w14:paraId="634F979C" w14:textId="313097E2" w:rsidR="005A7E75" w:rsidRDefault="00C623BD" w:rsidP="005A7E75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5A7E75"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Reporte anual de emisiones con el comparativo con la línea base.</w:t>
                            </w:r>
                          </w:p>
                          <w:p w14:paraId="7F7825B1" w14:textId="77777777" w:rsidR="005A7E75" w:rsidRDefault="005A7E75" w:rsidP="005A7E75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que lo haga una empresa externa, esta debe entregar un informe que certifique que las acciones realizadas estén en función de lo solicitado.</w:t>
                            </w:r>
                          </w:p>
                          <w:p w14:paraId="51D7B6B0" w14:textId="3F4AF854" w:rsidR="0001784B" w:rsidRPr="0001784B" w:rsidRDefault="0001784B" w:rsidP="005A7E75">
                            <w:pPr>
                              <w:rPr>
                                <w:bCs/>
                                <w:color w:val="005FA8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5E541" id="Rectángulo 202" o:spid="_x0000_s1026" style="width:441.9pt;height:49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" filled="f" strokecolor="#156082 [3204]">
                <v:stroke startarrowwidth="narrow" startarrowlength="short" endarrowwidth="narrow" endarrowlength="short" joinstyle="round"/>
                <v:textbox inset="2.53958mm,2.53958mm,2.53958mm,0">
                  <w:txbxContent>
                    <w:p w14:paraId="683BC1B3" w14:textId="21A9B07B" w:rsidR="006E39DD" w:rsidRPr="00A200D4" w:rsidRDefault="006E39DD" w:rsidP="006E39DD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E135CF">
                        <w:rPr>
                          <w:b/>
                          <w:color w:val="005FA8"/>
                        </w:rPr>
                        <w:t>63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E135CF" w:rsidRPr="00283C49">
                        <w:rPr>
                          <w:rFonts w:ascii="Calibri" w:hAnsi="Calibri" w:cs="Calibri"/>
                          <w:sz w:val="18"/>
                          <w:szCs w:val="18"/>
                        </w:rPr>
                        <w:t>La planta cuantifica sus emisiones directas e indirectas de GEI de la unidad y define una línea base en las principales etapas de su producción.</w:t>
                      </w:r>
                    </w:p>
                    <w:p w14:paraId="7911FB29" w14:textId="77777777" w:rsidR="00C623BD" w:rsidRPr="00AD012F" w:rsidRDefault="006E39D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C623BD" w:rsidRPr="00A842F5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Registro </w:t>
                      </w:r>
                      <w:r w:rsidR="00C623B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de emisiones y capturas </w:t>
                      </w:r>
                      <w:r w:rsidR="00C623BD" w:rsidRPr="00A842F5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que incluya, fecha, monitoreo, periodo, balance de los siguientes </w:t>
                      </w:r>
                      <w:r w:rsidR="00C623BD"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aspectos:</w:t>
                      </w:r>
                    </w:p>
                    <w:p w14:paraId="41DD44F6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Emisiones directas de GEI</w:t>
                      </w:r>
                    </w:p>
                    <w:p w14:paraId="60AB6EF3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Combustión estacionaria</w:t>
                      </w:r>
                    </w:p>
                    <w:p w14:paraId="2BCC5B76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Combustión Móvil</w:t>
                      </w:r>
                    </w:p>
                    <w:p w14:paraId="59DD8905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Uso suelo, cambios en el uso de suelo y Silvicultura</w:t>
                      </w:r>
                    </w:p>
                    <w:p w14:paraId="22DE65C7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Procesos industriales</w:t>
                      </w:r>
                    </w:p>
                    <w:p w14:paraId="48F3386B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Emisiones fugitivas</w:t>
                      </w:r>
                    </w:p>
                    <w:p w14:paraId="35C83265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Emisiones indirectas de GEI causadas por energía importada</w:t>
                      </w:r>
                    </w:p>
                    <w:p w14:paraId="5C421825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Electricidad importada</w:t>
                      </w:r>
                    </w:p>
                    <w:p w14:paraId="6EA519E8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Otra energía importada y/o pérdidas T&amp;D</w:t>
                      </w:r>
                    </w:p>
                    <w:p w14:paraId="4EDFCAA6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Otras emisiones indirectas de GEI </w:t>
                      </w:r>
                    </w:p>
                    <w:p w14:paraId="7A6E1566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Transporte</w:t>
                      </w:r>
                    </w:p>
                    <w:p w14:paraId="6C37D4C0" w14:textId="77777777" w:rsidR="00C623BD" w:rsidRPr="00AD012F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Bienes y servicios utilizados</w:t>
                      </w:r>
                    </w:p>
                    <w:p w14:paraId="34E9BCC4" w14:textId="77777777" w:rsidR="00C623BD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 xml:space="preserve">Uso de productos de la organización </w:t>
                      </w:r>
                    </w:p>
                    <w:p w14:paraId="2A043706" w14:textId="77777777" w:rsidR="003C4D88" w:rsidRDefault="00C623BD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8268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*Se recomienda el uso de la plataforma de Huella Chile para cuantificar emisiones. </w:t>
                      </w:r>
                    </w:p>
                    <w:p w14:paraId="05FB7E27" w14:textId="7C10C28B" w:rsidR="00C623BD" w:rsidRDefault="003C4D88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8268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que lo haga una empresa externa, esta debe entregar un informe que certifique que las acciones realizadas estén en función de lo solicitado.</w:t>
                      </w:r>
                    </w:p>
                    <w:p w14:paraId="5543F50F" w14:textId="491DCE29" w:rsidR="00E8548B" w:rsidRPr="00A200D4" w:rsidRDefault="00E8548B" w:rsidP="00E8548B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830F2A">
                        <w:rPr>
                          <w:b/>
                          <w:color w:val="005FA8"/>
                        </w:rPr>
                        <w:t>64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830F2A"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La planta monitorea periódicamente los GEI de la unidad.</w:t>
                      </w:r>
                    </w:p>
                    <w:p w14:paraId="6EAF0F3F" w14:textId="77777777" w:rsidR="00BB22CB" w:rsidRDefault="00E8548B" w:rsidP="00BB22CB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BB22CB"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Reporte anual de emisiones y capturas, con indicación de la metodología empleada y los resultados obtenidos.</w:t>
                      </w:r>
                    </w:p>
                    <w:p w14:paraId="333D6477" w14:textId="3B34414C" w:rsidR="00E8548B" w:rsidRPr="0082681B" w:rsidRDefault="00BB22CB" w:rsidP="00C623B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8268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que lo haga una empresa externa, esta debe entregar un informe que certifique que las acciones realizadas estén en función de lo solicitado.</w:t>
                      </w:r>
                    </w:p>
                    <w:p w14:paraId="7A81AF63" w14:textId="7F8A6B04" w:rsidR="006A5C13" w:rsidRPr="00283C49" w:rsidRDefault="00C623BD" w:rsidP="006A5C13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6A5C13">
                        <w:rPr>
                          <w:b/>
                          <w:color w:val="005FA8"/>
                        </w:rPr>
                        <w:t>66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6A5C13"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La planta ha implementado, por ejemplo, alguna de las siguientes medidas para reducir sus emisiones de GEI:</w:t>
                      </w:r>
                    </w:p>
                    <w:p w14:paraId="5C3265F2" w14:textId="77777777" w:rsidR="006A5C13" w:rsidRPr="00975C0D" w:rsidRDefault="006A5C13" w:rsidP="006A5C13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Cambiar el sistema de calefacción de caldera de petróleo por gas natural o biogás.</w:t>
                      </w:r>
                    </w:p>
                    <w:p w14:paraId="147DCDDB" w14:textId="77777777" w:rsidR="006A5C13" w:rsidRPr="00975C0D" w:rsidRDefault="006A5C13" w:rsidP="006A5C13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Instalar paneles solares térmicos para el precalentamiento del agua utilizada en el procesamiento de ciruelas.</w:t>
                      </w:r>
                    </w:p>
                    <w:p w14:paraId="394F1556" w14:textId="77777777" w:rsidR="006A5C13" w:rsidRPr="00975C0D" w:rsidRDefault="006A5C13" w:rsidP="006A5C13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Implementar luminarias LED de bajo consumo con automatización.</w:t>
                      </w:r>
                    </w:p>
                    <w:p w14:paraId="29F268B9" w14:textId="77777777" w:rsidR="006A5C13" w:rsidRPr="00975C0D" w:rsidRDefault="006A5C13" w:rsidP="006A5C13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Mejorar el aislamiento térmico en paredes y techos para reducir pérdidas de calor.</w:t>
                      </w:r>
                    </w:p>
                    <w:p w14:paraId="53A84AF0" w14:textId="77777777" w:rsidR="006A5C13" w:rsidRPr="00975C0D" w:rsidRDefault="006A5C13" w:rsidP="006A5C13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Establecer un plan de mantención preventiva de maquinaria y equipos.</w:t>
                      </w:r>
                    </w:p>
                    <w:p w14:paraId="303F9471" w14:textId="77777777" w:rsidR="005A7E75" w:rsidRDefault="006A5C13" w:rsidP="005A7E75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75C0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Reemplazar montacargas y vehículos de transporte por modelos eléctricos de bajas emisiones.</w:t>
                      </w:r>
                    </w:p>
                    <w:p w14:paraId="634F979C" w14:textId="313097E2" w:rsidR="005A7E75" w:rsidRDefault="00C623BD" w:rsidP="005A7E75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5A7E75"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Reporte anual de emisiones con el comparativo con la línea base.</w:t>
                      </w:r>
                    </w:p>
                    <w:p w14:paraId="7F7825B1" w14:textId="77777777" w:rsidR="005A7E75" w:rsidRDefault="005A7E75" w:rsidP="005A7E75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que lo haga una empresa externa, esta debe entregar un informe que certifique que las acciones realizadas estén en función de lo solicitado.</w:t>
                      </w:r>
                    </w:p>
                    <w:p w14:paraId="51D7B6B0" w14:textId="3F4AF854" w:rsidR="0001784B" w:rsidRPr="0001784B" w:rsidRDefault="0001784B" w:rsidP="005A7E75">
                      <w:pPr>
                        <w:rPr>
                          <w:bCs/>
                          <w:color w:val="005FA8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2C7638D" w14:textId="1C910A56" w:rsidR="003849F1" w:rsidRDefault="003849F1" w:rsidP="002F39DE">
      <w:pPr>
        <w:jc w:val="both"/>
      </w:pPr>
    </w:p>
    <w:p w14:paraId="41AF09BE" w14:textId="77777777" w:rsidR="004F35E6" w:rsidRDefault="004F35E6">
      <w:r>
        <w:br w:type="page"/>
      </w:r>
    </w:p>
    <w:p w14:paraId="66C107CB" w14:textId="198344D0" w:rsidR="004F35E6" w:rsidRDefault="004F35E6">
      <w:r>
        <w:rPr>
          <w:noProof/>
        </w:rPr>
        <w:lastRenderedPageBreak/>
        <mc:AlternateContent>
          <mc:Choice Requires="wps">
            <w:drawing>
              <wp:inline distT="0" distB="0" distL="0" distR="0" wp14:anchorId="5BF3ADC9" wp14:editId="667C9595">
                <wp:extent cx="5612130" cy="6313805"/>
                <wp:effectExtent l="0" t="0" r="13970" b="10795"/>
                <wp:docPr id="1581388797" name="Rectángulo 1581388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30" cy="63138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54DB4D" w14:textId="77777777" w:rsidR="004F35E6" w:rsidRPr="00A200D4" w:rsidRDefault="004F35E6" w:rsidP="004F35E6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>
                              <w:rPr>
                                <w:b/>
                                <w:color w:val="005FA8"/>
                              </w:rPr>
                              <w:t>79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EF051B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El predio cuantifica sus emisiones directas e indirectas de GEI de la unidad y define una línea base en las principales etapas de su producción.</w:t>
                            </w:r>
                          </w:p>
                          <w:p w14:paraId="506DE9AB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A842F5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Registro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de emisiones y capturas </w:t>
                            </w:r>
                            <w:r w:rsidRPr="00A842F5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que incluya, fecha, monitoreo, periodo, balance de los siguientes 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aspectos:</w:t>
                            </w:r>
                          </w:p>
                          <w:p w14:paraId="23AA3704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Emisiones directas de GEI</w:t>
                            </w:r>
                          </w:p>
                          <w:p w14:paraId="540D4B86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Combustión estacionaria</w:t>
                            </w:r>
                          </w:p>
                          <w:p w14:paraId="1D1740ED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Combustión Móvil</w:t>
                            </w:r>
                          </w:p>
                          <w:p w14:paraId="2022977F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Uso suelo, cambios en el uso de suelo y Silvicultura</w:t>
                            </w:r>
                          </w:p>
                          <w:p w14:paraId="6A1A9CFB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Procesos industriales</w:t>
                            </w:r>
                          </w:p>
                          <w:p w14:paraId="1A052BB8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Emisiones fugitivas</w:t>
                            </w:r>
                          </w:p>
                          <w:p w14:paraId="536ADFD9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Emisiones indirectas de GEI causadas por energía importada</w:t>
                            </w:r>
                          </w:p>
                          <w:p w14:paraId="461A75E7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Electricidad importada</w:t>
                            </w:r>
                          </w:p>
                          <w:p w14:paraId="0029F23E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Otra energía importada y/o pérdidas T&amp;D</w:t>
                            </w:r>
                          </w:p>
                          <w:p w14:paraId="643EE766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Otras emisiones indirectas de GEI </w:t>
                            </w:r>
                          </w:p>
                          <w:p w14:paraId="5C401AB5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Transporte</w:t>
                            </w:r>
                          </w:p>
                          <w:p w14:paraId="224D7423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Bienes y servicios utilizados</w:t>
                            </w:r>
                          </w:p>
                          <w:p w14:paraId="106D2927" w14:textId="77777777" w:rsidR="004F35E6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AD012F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 xml:space="preserve">Uso de productos de la organización </w:t>
                            </w:r>
                          </w:p>
                          <w:p w14:paraId="46D066C1" w14:textId="77777777" w:rsidR="004F35E6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68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*Se recomienda el uso de la plataforma de Huella Chile para cuantificar emisiones. </w:t>
                            </w:r>
                          </w:p>
                          <w:p w14:paraId="4402CCAF" w14:textId="77777777" w:rsidR="004F35E6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68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que lo haga una empresa externa, esta debe entregar un informe que certifique que las acciones realizadas estén en función de lo solicitado.</w:t>
                            </w:r>
                          </w:p>
                          <w:p w14:paraId="3A7335DC" w14:textId="77777777" w:rsidR="004F35E6" w:rsidRPr="00A200D4" w:rsidRDefault="004F35E6" w:rsidP="004F35E6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>
                              <w:rPr>
                                <w:b/>
                                <w:color w:val="005FA8"/>
                              </w:rPr>
                              <w:t>80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EF051B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El predio monitorea periódicamente los GEI de la unidad.</w:t>
                            </w:r>
                          </w:p>
                          <w:p w14:paraId="70E5FC0E" w14:textId="77777777" w:rsidR="004F35E6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Reporte anual de emisiones y capturas, con indicación de la metodología empleada y los resultados obtenidos.</w:t>
                            </w:r>
                          </w:p>
                          <w:p w14:paraId="42039BB3" w14:textId="77777777" w:rsidR="004F35E6" w:rsidRPr="0082681B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68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que lo haga una empresa externa, esta debe entregar un informe que certifique que las acciones realizadas estén en función de lo solicitado.</w:t>
                            </w:r>
                          </w:p>
                          <w:p w14:paraId="1F78EA30" w14:textId="77777777" w:rsidR="004F35E6" w:rsidRPr="00EF051B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>
                              <w:rPr>
                                <w:b/>
                                <w:color w:val="005FA8"/>
                              </w:rPr>
                              <w:t>82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El predio </w:t>
                            </w:r>
                            <w:r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ha implementado, por ejemplo, alguna de las siguientes medidas para reducir sus emisiones de GEI:</w:t>
                            </w:r>
                          </w:p>
                          <w:p w14:paraId="7CBCE3D6" w14:textId="77777777" w:rsidR="004F35E6" w:rsidRPr="009D3BD1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Usar maquinaria agrícola eficiente energéticamente.</w:t>
                            </w:r>
                          </w:p>
                          <w:p w14:paraId="757D95FB" w14:textId="77777777" w:rsidR="004F35E6" w:rsidRPr="009D3BD1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Optimiza las distancias de transporte en el campo para lograr reducciones en el uso de combustible.</w:t>
                            </w:r>
                          </w:p>
                          <w:p w14:paraId="6DEFA728" w14:textId="77777777" w:rsidR="004F35E6" w:rsidRPr="009D3BD1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Utilizar luminarias LED en bodegas, salas de empaque y oficinas para disminuir consumo eléctrico.</w:t>
                            </w:r>
                          </w:p>
                          <w:p w14:paraId="1DEC95CE" w14:textId="77777777" w:rsidR="004F35E6" w:rsidRPr="009D3BD1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Cambiar de combustibles fósiles a electricidad de la red o paneles solares en el sistema de bombeo para riego.</w:t>
                            </w:r>
                          </w:p>
                          <w:p w14:paraId="183BC572" w14:textId="77777777" w:rsidR="004F35E6" w:rsidRPr="009D3BD1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Emplear métodos de labranza de conservación que promueven la captura de carbono en el suelo, como mínima labranza y los cultivos de cobertura.</w:t>
                            </w:r>
                          </w:p>
                          <w:p w14:paraId="48127670" w14:textId="77777777" w:rsidR="004F35E6" w:rsidRPr="009D3BD1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Usa fertilizantes de formulación avanzada para reducir emisiones.</w:t>
                            </w:r>
                          </w:p>
                          <w:p w14:paraId="0756803B" w14:textId="77777777" w:rsidR="004F35E6" w:rsidRPr="009D3BD1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Reciclar, compostar y aprovechar los residuos orgánicos generados en el huerto y sus procesos.</w:t>
                            </w:r>
                          </w:p>
                          <w:p w14:paraId="1C820D3C" w14:textId="77777777" w:rsidR="004F35E6" w:rsidRPr="00A200D4" w:rsidRDefault="004F35E6" w:rsidP="004F35E6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•</w:t>
                            </w:r>
                            <w:r w:rsidRPr="009D3B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Reduce el uso de fuego para la preparación de tierra o la eliminación en el campo de los residuos de la cosecha.</w:t>
                            </w:r>
                          </w:p>
                          <w:p w14:paraId="44427A4F" w14:textId="77777777" w:rsidR="004F35E6" w:rsidRPr="00EF051B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Reporte anual de emisiones con el comparativo con la línea base.</w:t>
                            </w:r>
                          </w:p>
                          <w:p w14:paraId="455AF56D" w14:textId="77777777" w:rsidR="004F35E6" w:rsidRPr="00AD012F" w:rsidRDefault="004F35E6" w:rsidP="004F35E6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68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que lo haga una empresa externa, esta debe entregar un informe que certifique que las acciones realizadas estén en función de lo solicitado.</w:t>
                            </w:r>
                          </w:p>
                          <w:p w14:paraId="4D863070" w14:textId="77777777" w:rsidR="004F35E6" w:rsidRPr="0001784B" w:rsidRDefault="004F35E6" w:rsidP="004F35E6">
                            <w:pPr>
                              <w:rPr>
                                <w:bCs/>
                                <w:color w:val="005FA8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F3ADC9" id="Rectángulo 1581388797" o:spid="_x0000_s1027" style="width:441.9pt;height:49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" filled="f" strokecolor="#156082 [3204]">
                <v:stroke startarrowwidth="narrow" startarrowlength="short" endarrowwidth="narrow" endarrowlength="short" joinstyle="round"/>
                <v:textbox inset="2.53958mm,2.53958mm,2.53958mm,0">
                  <w:txbxContent>
                    <w:p w14:paraId="1654DB4D" w14:textId="77777777" w:rsidR="004F35E6" w:rsidRPr="00A200D4" w:rsidRDefault="004F35E6" w:rsidP="004F35E6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>
                        <w:rPr>
                          <w:b/>
                          <w:color w:val="005FA8"/>
                        </w:rPr>
                        <w:t>79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EF051B">
                        <w:rPr>
                          <w:rFonts w:ascii="Calibri" w:hAnsi="Calibri" w:cs="Calibri"/>
                          <w:sz w:val="18"/>
                          <w:szCs w:val="18"/>
                        </w:rPr>
                        <w:t>El predio cuantifica sus emisiones directas e indirectas de GEI de la unidad y define una línea base en las principales etapas de su producción.</w:t>
                      </w:r>
                    </w:p>
                    <w:p w14:paraId="506DE9AB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A842F5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Registro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de emisiones y capturas </w:t>
                      </w:r>
                      <w:r w:rsidRPr="00A842F5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que incluya, fecha, monitoreo, periodo, balance de los siguientes 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aspectos:</w:t>
                      </w:r>
                    </w:p>
                    <w:p w14:paraId="23AA3704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Emisiones directas de GEI</w:t>
                      </w:r>
                    </w:p>
                    <w:p w14:paraId="540D4B86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Combustión estacionaria</w:t>
                      </w:r>
                    </w:p>
                    <w:p w14:paraId="1D1740ED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Combustión Móvil</w:t>
                      </w:r>
                    </w:p>
                    <w:p w14:paraId="2022977F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Uso suelo, cambios en el uso de suelo y Silvicultura</w:t>
                      </w:r>
                    </w:p>
                    <w:p w14:paraId="6A1A9CFB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Procesos industriales</w:t>
                      </w:r>
                    </w:p>
                    <w:p w14:paraId="1A052BB8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Emisiones fugitivas</w:t>
                      </w:r>
                    </w:p>
                    <w:p w14:paraId="536ADFD9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Emisiones indirectas de GEI causadas por energía importada</w:t>
                      </w:r>
                    </w:p>
                    <w:p w14:paraId="461A75E7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Electricidad importada</w:t>
                      </w:r>
                    </w:p>
                    <w:p w14:paraId="0029F23E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Otra energía importada y/o pérdidas T&amp;D</w:t>
                      </w:r>
                    </w:p>
                    <w:p w14:paraId="643EE766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Otras emisiones indirectas de GEI </w:t>
                      </w:r>
                    </w:p>
                    <w:p w14:paraId="5C401AB5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Transporte</w:t>
                      </w:r>
                    </w:p>
                    <w:p w14:paraId="224D7423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Bienes y servicios utilizados</w:t>
                      </w:r>
                    </w:p>
                    <w:p w14:paraId="106D2927" w14:textId="77777777" w:rsidR="004F35E6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AD012F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 xml:space="preserve">Uso de productos de la organización </w:t>
                      </w:r>
                    </w:p>
                    <w:p w14:paraId="46D066C1" w14:textId="77777777" w:rsidR="004F35E6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8268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*Se recomienda el uso de la plataforma de Huella Chile para cuantificar emisiones. </w:t>
                      </w:r>
                    </w:p>
                    <w:p w14:paraId="4402CCAF" w14:textId="77777777" w:rsidR="004F35E6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8268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que lo haga una empresa externa, esta debe entregar un informe que certifique que las acciones realizadas estén en función de lo solicitado.</w:t>
                      </w:r>
                    </w:p>
                    <w:p w14:paraId="3A7335DC" w14:textId="77777777" w:rsidR="004F35E6" w:rsidRPr="00A200D4" w:rsidRDefault="004F35E6" w:rsidP="004F35E6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>
                        <w:rPr>
                          <w:b/>
                          <w:color w:val="005FA8"/>
                        </w:rPr>
                        <w:t>80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EF051B">
                        <w:rPr>
                          <w:rFonts w:ascii="Calibri" w:hAnsi="Calibri" w:cs="Calibri"/>
                          <w:sz w:val="18"/>
                          <w:szCs w:val="18"/>
                        </w:rPr>
                        <w:t>El predio monitorea periódicamente los GEI de la unidad.</w:t>
                      </w:r>
                    </w:p>
                    <w:p w14:paraId="70E5FC0E" w14:textId="77777777" w:rsidR="004F35E6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Reporte anual de emisiones y capturas, con indicación de la metodología empleada y los resultados obtenidos.</w:t>
                      </w:r>
                    </w:p>
                    <w:p w14:paraId="42039BB3" w14:textId="77777777" w:rsidR="004F35E6" w:rsidRPr="0082681B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8268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que lo haga una empresa externa, esta debe entregar un informe que certifique que las acciones realizadas estén en función de lo solicitado.</w:t>
                      </w:r>
                    </w:p>
                    <w:p w14:paraId="1F78EA30" w14:textId="77777777" w:rsidR="004F35E6" w:rsidRPr="00EF051B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>
                        <w:rPr>
                          <w:b/>
                          <w:color w:val="005FA8"/>
                        </w:rPr>
                        <w:t>82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El predio </w:t>
                      </w:r>
                      <w:r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ha implementado, por ejemplo, alguna de las siguientes medidas para reducir sus emisiones de GEI:</w:t>
                      </w:r>
                    </w:p>
                    <w:p w14:paraId="7CBCE3D6" w14:textId="77777777" w:rsidR="004F35E6" w:rsidRPr="009D3BD1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Usar maquinaria agrícola eficiente energéticamente.</w:t>
                      </w:r>
                    </w:p>
                    <w:p w14:paraId="757D95FB" w14:textId="77777777" w:rsidR="004F35E6" w:rsidRPr="009D3BD1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Optimiza las distancias de transporte en el campo para lograr reducciones en el uso de combustible.</w:t>
                      </w:r>
                    </w:p>
                    <w:p w14:paraId="6DEFA728" w14:textId="77777777" w:rsidR="004F35E6" w:rsidRPr="009D3BD1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Utilizar luminarias LED en bodegas, salas de empaque y oficinas para disminuir consumo eléctrico.</w:t>
                      </w:r>
                    </w:p>
                    <w:p w14:paraId="1DEC95CE" w14:textId="77777777" w:rsidR="004F35E6" w:rsidRPr="009D3BD1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Cambiar de combustibles fósiles a electricidad de la red o paneles solares en el sistema de bombeo para riego.</w:t>
                      </w:r>
                    </w:p>
                    <w:p w14:paraId="183BC572" w14:textId="77777777" w:rsidR="004F35E6" w:rsidRPr="009D3BD1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Emplear métodos de labranza de conservación que promueven la captura de carbono en el suelo, como mínima labranza y los cultivos de cobertura.</w:t>
                      </w:r>
                    </w:p>
                    <w:p w14:paraId="48127670" w14:textId="77777777" w:rsidR="004F35E6" w:rsidRPr="009D3BD1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Usa fertilizantes de formulación avanzada para reducir emisiones.</w:t>
                      </w:r>
                    </w:p>
                    <w:p w14:paraId="0756803B" w14:textId="77777777" w:rsidR="004F35E6" w:rsidRPr="009D3BD1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Reciclar, compostar y aprovechar los residuos orgánicos generados en el huerto y sus procesos.</w:t>
                      </w:r>
                    </w:p>
                    <w:p w14:paraId="1C820D3C" w14:textId="77777777" w:rsidR="004F35E6" w:rsidRPr="00A200D4" w:rsidRDefault="004F35E6" w:rsidP="004F35E6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•</w:t>
                      </w:r>
                      <w:r w:rsidRPr="009D3B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Reduce el uso de fuego para la preparación de tierra o la eliminación en el campo de los residuos de la cosecha.</w:t>
                      </w:r>
                    </w:p>
                    <w:p w14:paraId="44427A4F" w14:textId="77777777" w:rsidR="004F35E6" w:rsidRPr="00EF051B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Reporte anual de emisiones con el comparativo con la línea base.</w:t>
                      </w:r>
                    </w:p>
                    <w:p w14:paraId="455AF56D" w14:textId="77777777" w:rsidR="004F35E6" w:rsidRPr="00AD012F" w:rsidRDefault="004F35E6" w:rsidP="004F35E6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8268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que lo haga una empresa externa, esta debe entregar un informe que certifique que las acciones realizadas estén en función de lo solicitado.</w:t>
                      </w:r>
                    </w:p>
                    <w:p w14:paraId="4D863070" w14:textId="77777777" w:rsidR="004F35E6" w:rsidRPr="0001784B" w:rsidRDefault="004F35E6" w:rsidP="004F35E6">
                      <w:pPr>
                        <w:rPr>
                          <w:bCs/>
                          <w:color w:val="005FA8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br w:type="page"/>
      </w:r>
    </w:p>
    <w:p w14:paraId="4BEF2CA1" w14:textId="77777777" w:rsidR="005820D5" w:rsidRDefault="002F39DE" w:rsidP="00C84011">
      <w:pPr>
        <w:jc w:val="both"/>
      </w:pPr>
      <w:r>
        <w:lastRenderedPageBreak/>
        <w:t xml:space="preserve">A continuación, se describen los requisitos mínimos para </w:t>
      </w:r>
      <w:r w:rsidR="00C84011">
        <w:t>la cuantificación de los Gases Efecto invernadero</w:t>
      </w:r>
      <w:r w:rsidR="005820D5">
        <w:t>.</w:t>
      </w:r>
    </w:p>
    <w:p w14:paraId="0E80BF9E" w14:textId="77777777" w:rsidR="005820D5" w:rsidRDefault="005820D5" w:rsidP="00C84011">
      <w:pPr>
        <w:jc w:val="both"/>
        <w:rPr>
          <w:rFonts w:asciiTheme="majorHAnsi" w:eastAsiaTheme="majorEastAsia" w:hAnsiTheme="majorHAnsi" w:cstheme="majorBidi"/>
          <w:color w:val="005FA8"/>
          <w:sz w:val="32"/>
          <w:szCs w:val="32"/>
        </w:rPr>
      </w:pPr>
    </w:p>
    <w:p w14:paraId="1F1BE6AB" w14:textId="65732C8B" w:rsidR="002F39DE" w:rsidRDefault="005820D5" w:rsidP="00C84011">
      <w:pPr>
        <w:jc w:val="both"/>
      </w:pPr>
      <w:r>
        <w:rPr>
          <w:rFonts w:asciiTheme="majorHAnsi" w:eastAsiaTheme="majorEastAsia" w:hAnsiTheme="majorHAnsi" w:cstheme="majorBidi"/>
          <w:color w:val="005FA8"/>
          <w:sz w:val="32"/>
          <w:szCs w:val="32"/>
        </w:rPr>
        <w:t>Cuantificación de Gases Efecto Invernadero (GEI).</w:t>
      </w:r>
    </w:p>
    <w:p w14:paraId="3744B157" w14:textId="598C8EF8" w:rsidR="00A642E5" w:rsidRPr="00A642E5" w:rsidRDefault="00A642E5" w:rsidP="00A642E5">
      <w:pPr>
        <w:pStyle w:val="NormalWeb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La implementación de un sistema de cuantificación de GEI 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permite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identificar las principales fuentes de emisión, evaluar oportunidades de mitigación y fortalecer la sustentabilidad del sector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agroindustrial de ciruelas deshidratadas y para ello, 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es fundamental establecer una línea base de emisiones y desarrollar estrategias de reducción alineadas con normativas nacionales e internacionales.</w:t>
      </w:r>
    </w:p>
    <w:p w14:paraId="4A732118" w14:textId="77777777" w:rsidR="002F39DE" w:rsidRDefault="002F39DE" w:rsidP="002F39DE">
      <w:pPr>
        <w:jc w:val="both"/>
        <w:rPr>
          <w:b/>
        </w:rPr>
      </w:pPr>
    </w:p>
    <w:p w14:paraId="3DC9800B" w14:textId="77777777" w:rsidR="002F39DE" w:rsidRDefault="002F39DE" w:rsidP="002F39DE">
      <w:pPr>
        <w:jc w:val="both"/>
        <w:rPr>
          <w:b/>
        </w:rPr>
      </w:pPr>
      <w:r>
        <w:rPr>
          <w:b/>
        </w:rPr>
        <w:t>Objetivo General:</w:t>
      </w:r>
    </w:p>
    <w:p w14:paraId="7641F62B" w14:textId="3DF649C4" w:rsidR="002F39DE" w:rsidRPr="00A642E5" w:rsidRDefault="00A642E5" w:rsidP="00A642E5">
      <w:pPr>
        <w:pStyle w:val="NormalWeb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Cuantificar</w:t>
      </w:r>
      <w:r w:rsidR="005820D5"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los GEI</w:t>
      </w:r>
      <w:r w:rsidR="002F39DE"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a través del establecimiento de 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una línea base de emisiones, identifica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ndo las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fuentes significativas 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para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proponer medidas de mitigación alineadas con estándares de sustentabilidad y eficiencia energética.</w:t>
      </w:r>
    </w:p>
    <w:p w14:paraId="5B8DB719" w14:textId="77777777" w:rsidR="002F39DE" w:rsidRDefault="002F39DE" w:rsidP="002F39DE">
      <w:pPr>
        <w:jc w:val="both"/>
        <w:rPr>
          <w:b/>
        </w:rPr>
      </w:pPr>
    </w:p>
    <w:p w14:paraId="66B60E13" w14:textId="77777777" w:rsidR="002F39DE" w:rsidRDefault="002F39DE" w:rsidP="002F39DE">
      <w:pPr>
        <w:jc w:val="both"/>
        <w:rPr>
          <w:b/>
        </w:rPr>
      </w:pPr>
      <w:r>
        <w:rPr>
          <w:b/>
        </w:rPr>
        <w:t>Objetivos Específicos:</w:t>
      </w:r>
    </w:p>
    <w:p w14:paraId="639E5E99" w14:textId="71884E84" w:rsidR="00A642E5" w:rsidRPr="00A642E5" w:rsidRDefault="00A642E5" w:rsidP="00A642E5">
      <w:pPr>
        <w:pStyle w:val="NormalWeb"/>
        <w:numPr>
          <w:ilvl w:val="0"/>
          <w:numId w:val="4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Identificar y evaluar las 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fuentes de emisiones de GEI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3F7DA5D9" w14:textId="272D1C6F" w:rsidR="00A642E5" w:rsidRPr="00A642E5" w:rsidRDefault="00A642E5" w:rsidP="00A642E5">
      <w:pPr>
        <w:pStyle w:val="NormalWeb"/>
        <w:numPr>
          <w:ilvl w:val="0"/>
          <w:numId w:val="4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Cuantifica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r las 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emisiones </w:t>
      </w:r>
      <w:r w:rsid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indirectas </w:t>
      </w: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de GEI</w:t>
      </w:r>
      <w:r w:rsid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causadas por energía importada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0F2459F5" w14:textId="77777777" w:rsidR="004C35E2" w:rsidRDefault="004C35E2" w:rsidP="00A642E5">
      <w:pPr>
        <w:pStyle w:val="NormalWeb"/>
        <w:numPr>
          <w:ilvl w:val="0"/>
          <w:numId w:val="4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Evaluar otras emisiones indirectas de GEI.</w:t>
      </w:r>
    </w:p>
    <w:p w14:paraId="1B65BA9A" w14:textId="46D5B242" w:rsidR="00A642E5" w:rsidRDefault="00A642E5" w:rsidP="00A642E5">
      <w:pPr>
        <w:pStyle w:val="NormalWeb"/>
        <w:numPr>
          <w:ilvl w:val="0"/>
          <w:numId w:val="4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Proponer medidas de mitigación y reducción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2B5FED89" w14:textId="4A314C2A" w:rsidR="00A642E5" w:rsidRPr="00A642E5" w:rsidRDefault="00A642E5" w:rsidP="00A642E5">
      <w:pPr>
        <w:pStyle w:val="NormalWeb"/>
        <w:numPr>
          <w:ilvl w:val="0"/>
          <w:numId w:val="4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Elaborar un informe técnico final.</w:t>
      </w:r>
    </w:p>
    <w:p w14:paraId="0013BDAE" w14:textId="77777777" w:rsidR="002F39DE" w:rsidRPr="0053275F" w:rsidRDefault="002F39DE" w:rsidP="002F39DE">
      <w:pPr>
        <w:rPr>
          <w:b/>
          <w:bCs/>
        </w:rPr>
      </w:pPr>
      <w:r w:rsidRPr="0053275F">
        <w:rPr>
          <w:b/>
          <w:bCs/>
        </w:rPr>
        <w:t>Actividades a desarrollar</w:t>
      </w:r>
    </w:p>
    <w:p w14:paraId="704A4F14" w14:textId="77777777" w:rsidR="00A642E5" w:rsidRPr="00A642E5" w:rsidRDefault="00A642E5" w:rsidP="00A642E5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Revisión de información disponible y recopilación de datos primarios y secundarios.</w:t>
      </w:r>
    </w:p>
    <w:p w14:paraId="6DC89B2A" w14:textId="77777777" w:rsidR="00A642E5" w:rsidRPr="00A642E5" w:rsidRDefault="00A642E5" w:rsidP="00A642E5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Cuantificación de emisiones de GEI en todas las etapas del proceso productivo.</w:t>
      </w:r>
    </w:p>
    <w:p w14:paraId="43F57F7C" w14:textId="77777777" w:rsidR="00A642E5" w:rsidRPr="00A642E5" w:rsidRDefault="00A642E5" w:rsidP="00A642E5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Identificación de oportunidades de mejora en eficiencia energética y mitigación de emisiones.</w:t>
      </w:r>
    </w:p>
    <w:p w14:paraId="3C28A12C" w14:textId="77777777" w:rsidR="00A642E5" w:rsidRPr="00A642E5" w:rsidRDefault="00A642E5" w:rsidP="00A642E5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642E5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Elaboración de un informe final con resultados y recomendaciones.</w:t>
      </w:r>
    </w:p>
    <w:p w14:paraId="60DFCB22" w14:textId="77777777" w:rsidR="002F39DE" w:rsidRDefault="002F39DE" w:rsidP="002F39DE">
      <w:pPr>
        <w:rPr>
          <w:highlight w:val="green"/>
        </w:rPr>
      </w:pPr>
      <w:r>
        <w:rPr>
          <w:highlight w:val="green"/>
        </w:rPr>
        <w:br w:type="page"/>
      </w:r>
    </w:p>
    <w:p w14:paraId="0480B82E" w14:textId="77777777" w:rsidR="002F39DE" w:rsidRPr="00C400D6" w:rsidRDefault="002F39DE" w:rsidP="002F39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15"/>
        </w:tabs>
        <w:spacing w:after="160" w:line="259" w:lineRule="auto"/>
        <w:rPr>
          <w:color w:val="005FA8"/>
          <w:sz w:val="32"/>
          <w:szCs w:val="32"/>
        </w:rPr>
      </w:pPr>
      <w:r w:rsidRPr="00C400D6">
        <w:rPr>
          <w:color w:val="005FA8"/>
          <w:sz w:val="32"/>
          <w:szCs w:val="32"/>
        </w:rPr>
        <w:lastRenderedPageBreak/>
        <w:t>Referencias Bibliográficas</w:t>
      </w:r>
    </w:p>
    <w:p w14:paraId="477F0FEC" w14:textId="77777777" w:rsidR="004C35E2" w:rsidRPr="004C35E2" w:rsidRDefault="004C35E2" w:rsidP="004C35E2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bookmarkStart w:id="0" w:name="_heading=h.gjdgxs" w:colFirst="0" w:colLast="0"/>
      <w:bookmarkEnd w:id="0"/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Intergovernmental Panel on Climate Change (IPCC) Guidelines for National Greenhouse Gas Inventories.</w:t>
      </w:r>
    </w:p>
    <w:p w14:paraId="70929BA9" w14:textId="77777777" w:rsidR="004C35E2" w:rsidRPr="004C35E2" w:rsidRDefault="004C35E2" w:rsidP="004C35E2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ISO 14064:2018 - </w:t>
      </w:r>
      <w:proofErr w:type="spellStart"/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Greenhouse</w:t>
      </w:r>
      <w:proofErr w:type="spellEnd"/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gases — </w:t>
      </w:r>
      <w:proofErr w:type="spellStart"/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Part</w:t>
      </w:r>
      <w:proofErr w:type="spellEnd"/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1, 2 &amp; 3.</w:t>
      </w:r>
    </w:p>
    <w:p w14:paraId="436A94CF" w14:textId="77777777" w:rsidR="004C35E2" w:rsidRPr="004C35E2" w:rsidRDefault="004C35E2" w:rsidP="004C35E2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Ley de Eficiencia Energética </w:t>
      </w:r>
      <w:proofErr w:type="spellStart"/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N°</w:t>
      </w:r>
      <w:proofErr w:type="spellEnd"/>
      <w:r w:rsidRPr="004C35E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21.305 de Chile.</w:t>
      </w:r>
    </w:p>
    <w:p w14:paraId="59268265" w14:textId="1CB42F16" w:rsidR="002F39DE" w:rsidRDefault="002F39DE" w:rsidP="004C35E2">
      <w:pPr>
        <w:tabs>
          <w:tab w:val="left" w:pos="3315"/>
        </w:tabs>
        <w:jc w:val="both"/>
      </w:pPr>
    </w:p>
    <w:sectPr w:rsidR="002F39DE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79D8A" w14:textId="77777777" w:rsidR="00F805B2" w:rsidRDefault="00F805B2" w:rsidP="00EE7C70">
      <w:r>
        <w:separator/>
      </w:r>
    </w:p>
  </w:endnote>
  <w:endnote w:type="continuationSeparator" w:id="0">
    <w:p w14:paraId="2ACE49DB" w14:textId="77777777" w:rsidR="00F805B2" w:rsidRDefault="00F805B2" w:rsidP="00EE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37849842"/>
      <w:docPartObj>
        <w:docPartGallery w:val="Page Numbers (Bottom of Page)"/>
        <w:docPartUnique/>
      </w:docPartObj>
    </w:sdtPr>
    <w:sdtContent>
      <w:p w14:paraId="0C89CD68" w14:textId="2EBE2FA6" w:rsidR="00EE7C70" w:rsidRDefault="00EE7C70" w:rsidP="004B715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71C6991" w14:textId="77777777" w:rsidR="00EE7C70" w:rsidRDefault="00EE7C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color w:val="FFFFFF" w:themeColor="background1"/>
        <w:sz w:val="20"/>
        <w:szCs w:val="20"/>
      </w:rPr>
      <w:id w:val="912124068"/>
      <w:docPartObj>
        <w:docPartGallery w:val="Page Numbers (Bottom of Page)"/>
        <w:docPartUnique/>
      </w:docPartObj>
    </w:sdtPr>
    <w:sdtContent>
      <w:p w14:paraId="0AB849FF" w14:textId="5574D8EB" w:rsidR="00EE7C70" w:rsidRPr="00EE7C70" w:rsidRDefault="00EE7C70" w:rsidP="00EE7C70">
        <w:pPr>
          <w:pStyle w:val="Piedepgina"/>
          <w:framePr w:wrap="none" w:vAnchor="text" w:hAnchor="page" w:x="11547" w:y="-145"/>
          <w:rPr>
            <w:rStyle w:val="Nmerodepgina"/>
            <w:color w:val="FFFFFF" w:themeColor="background1"/>
            <w:sz w:val="20"/>
            <w:szCs w:val="20"/>
          </w:rPr>
        </w:pP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begin"/>
        </w:r>
        <w:r w:rsidRPr="00EE7C70">
          <w:rPr>
            <w:rStyle w:val="Nmerodepgina"/>
            <w:color w:val="FFFFFF" w:themeColor="background1"/>
            <w:sz w:val="20"/>
            <w:szCs w:val="20"/>
          </w:rPr>
          <w:instrText xml:space="preserve"> PAGE </w:instrTex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separate"/>
        </w:r>
        <w:r w:rsidRPr="00EE7C70">
          <w:rPr>
            <w:rStyle w:val="Nmerodepgina"/>
            <w:noProof/>
            <w:color w:val="FFFFFF" w:themeColor="background1"/>
            <w:sz w:val="20"/>
            <w:szCs w:val="20"/>
          </w:rPr>
          <w:t>1</w: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end"/>
        </w:r>
      </w:p>
    </w:sdtContent>
  </w:sdt>
  <w:p w14:paraId="2ECC796D" w14:textId="4FB4935F" w:rsidR="00EE7C70" w:rsidRPr="00EE7C70" w:rsidRDefault="00F546D3" w:rsidP="00EE7C70">
    <w:pPr>
      <w:pStyle w:val="Piedepgina"/>
    </w:pPr>
    <w:r w:rsidRPr="00F546D3">
      <w:rPr>
        <w:noProof/>
      </w:rPr>
      <w:drawing>
        <wp:anchor distT="0" distB="0" distL="114300" distR="114300" simplePos="0" relativeHeight="251664384" behindDoc="1" locked="0" layoutInCell="1" allowOverlap="1" wp14:anchorId="368C2189" wp14:editId="70D44546">
          <wp:simplePos x="0" y="0"/>
          <wp:positionH relativeFrom="column">
            <wp:posOffset>-1104265</wp:posOffset>
          </wp:positionH>
          <wp:positionV relativeFrom="paragraph">
            <wp:posOffset>202928</wp:posOffset>
          </wp:positionV>
          <wp:extent cx="7932584" cy="424543"/>
          <wp:effectExtent l="0" t="0" r="0" b="0"/>
          <wp:wrapNone/>
          <wp:docPr id="1137787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787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2584" cy="424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  <w:r w:rsidR="00EE7C7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377204" wp14:editId="6E0DD405">
              <wp:simplePos x="0" y="0"/>
              <wp:positionH relativeFrom="column">
                <wp:posOffset>6149975</wp:posOffset>
              </wp:positionH>
              <wp:positionV relativeFrom="paragraph">
                <wp:posOffset>-160020</wp:posOffset>
              </wp:positionV>
              <wp:extent cx="270933" cy="270933"/>
              <wp:effectExtent l="0" t="0" r="0" b="0"/>
              <wp:wrapNone/>
              <wp:docPr id="21466250" name="E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DC0A8B" id="Elipse 2" o:spid="_x0000_s1026" style="position:absolute;margin-left:484.25pt;margin-top:-12.6pt;width:21.35pt;height:2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" fillcolor="#005bb8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4D677" w14:textId="77777777" w:rsidR="00F805B2" w:rsidRDefault="00F805B2" w:rsidP="00EE7C70">
      <w:r>
        <w:separator/>
      </w:r>
    </w:p>
  </w:footnote>
  <w:footnote w:type="continuationSeparator" w:id="0">
    <w:p w14:paraId="195EA70B" w14:textId="77777777" w:rsidR="00F805B2" w:rsidRDefault="00F805B2" w:rsidP="00EE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FA3" w14:textId="5E4FCD48" w:rsidR="00EE7C70" w:rsidRDefault="00F546D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F16F0C" wp14:editId="0D656738">
              <wp:simplePos x="0" y="0"/>
              <wp:positionH relativeFrom="column">
                <wp:posOffset>4188729</wp:posOffset>
              </wp:positionH>
              <wp:positionV relativeFrom="paragraph">
                <wp:posOffset>-99695</wp:posOffset>
              </wp:positionV>
              <wp:extent cx="2116667" cy="284400"/>
              <wp:effectExtent l="0" t="0" r="0" b="0"/>
              <wp:wrapNone/>
              <wp:docPr id="77929128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6667" cy="28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8A539B" w14:textId="3FFB5510" w:rsidR="00EE7C70" w:rsidRPr="00EE7C70" w:rsidRDefault="00304B37" w:rsidP="00F546D3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  <w:t>Gases Efecto Invernadero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16F0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margin-left:329.8pt;margin-top:-7.85pt;width:166.65pt;height:22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" filled="f" stroked="f" strokeweight=".5pt">
              <v:textbox>
                <w:txbxContent>
                  <w:p w14:paraId="448A539B" w14:textId="3FFB5510" w:rsidR="00EE7C70" w:rsidRPr="00EE7C70" w:rsidRDefault="00304B37" w:rsidP="00F546D3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  <w:t>Gases Efecto Invernadero</w:t>
                    </w:r>
                  </w:p>
                </w:txbxContent>
              </v:textbox>
            </v:shape>
          </w:pict>
        </mc:Fallback>
      </mc:AlternateContent>
    </w:r>
    <w:r w:rsidRPr="00F546D3">
      <w:rPr>
        <w:noProof/>
      </w:rPr>
      <w:drawing>
        <wp:anchor distT="0" distB="0" distL="114300" distR="114300" simplePos="0" relativeHeight="251663360" behindDoc="1" locked="0" layoutInCell="1" allowOverlap="1" wp14:anchorId="0288BA4A" wp14:editId="781D81BF">
          <wp:simplePos x="0" y="0"/>
          <wp:positionH relativeFrom="column">
            <wp:posOffset>-1096465</wp:posOffset>
          </wp:positionH>
          <wp:positionV relativeFrom="paragraph">
            <wp:posOffset>-441416</wp:posOffset>
          </wp:positionV>
          <wp:extent cx="7833217" cy="849086"/>
          <wp:effectExtent l="0" t="0" r="3175" b="1905"/>
          <wp:wrapNone/>
          <wp:docPr id="9129592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592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5431" cy="855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B5335"/>
    <w:multiLevelType w:val="multilevel"/>
    <w:tmpl w:val="DE5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B250C"/>
    <w:multiLevelType w:val="hybridMultilevel"/>
    <w:tmpl w:val="DFFC4A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D4893"/>
    <w:multiLevelType w:val="multilevel"/>
    <w:tmpl w:val="D75A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041A2"/>
    <w:multiLevelType w:val="multilevel"/>
    <w:tmpl w:val="43A8CE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AB76C7"/>
    <w:multiLevelType w:val="hybridMultilevel"/>
    <w:tmpl w:val="FC445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A1B3D"/>
    <w:multiLevelType w:val="multilevel"/>
    <w:tmpl w:val="4292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694789">
    <w:abstractNumId w:val="3"/>
  </w:num>
  <w:num w:numId="2" w16cid:durableId="2036076183">
    <w:abstractNumId w:val="4"/>
  </w:num>
  <w:num w:numId="3" w16cid:durableId="1589458997">
    <w:abstractNumId w:val="1"/>
  </w:num>
  <w:num w:numId="4" w16cid:durableId="1319773968">
    <w:abstractNumId w:val="5"/>
  </w:num>
  <w:num w:numId="5" w16cid:durableId="298531744">
    <w:abstractNumId w:val="2"/>
  </w:num>
  <w:num w:numId="6" w16cid:durableId="82983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70"/>
    <w:rsid w:val="0001351C"/>
    <w:rsid w:val="0001784B"/>
    <w:rsid w:val="00055582"/>
    <w:rsid w:val="000F45D3"/>
    <w:rsid w:val="000F5857"/>
    <w:rsid w:val="0014486A"/>
    <w:rsid w:val="00152AF3"/>
    <w:rsid w:val="001B16D7"/>
    <w:rsid w:val="00223760"/>
    <w:rsid w:val="002261F8"/>
    <w:rsid w:val="00240CE8"/>
    <w:rsid w:val="002D19CF"/>
    <w:rsid w:val="002F0E28"/>
    <w:rsid w:val="002F39DE"/>
    <w:rsid w:val="00304B37"/>
    <w:rsid w:val="003849F1"/>
    <w:rsid w:val="003C4D88"/>
    <w:rsid w:val="004041E3"/>
    <w:rsid w:val="00464513"/>
    <w:rsid w:val="0046539B"/>
    <w:rsid w:val="004C35E2"/>
    <w:rsid w:val="004D0BB4"/>
    <w:rsid w:val="004F35E6"/>
    <w:rsid w:val="00551DA4"/>
    <w:rsid w:val="005533AA"/>
    <w:rsid w:val="005820D5"/>
    <w:rsid w:val="00596E5A"/>
    <w:rsid w:val="005A7E75"/>
    <w:rsid w:val="005D1EC9"/>
    <w:rsid w:val="006147B1"/>
    <w:rsid w:val="00631E5C"/>
    <w:rsid w:val="00674669"/>
    <w:rsid w:val="006A5C13"/>
    <w:rsid w:val="006E39DD"/>
    <w:rsid w:val="006F01CB"/>
    <w:rsid w:val="006F1249"/>
    <w:rsid w:val="006F5001"/>
    <w:rsid w:val="00720AB7"/>
    <w:rsid w:val="00723CA6"/>
    <w:rsid w:val="007C744B"/>
    <w:rsid w:val="00830AF5"/>
    <w:rsid w:val="00830F2A"/>
    <w:rsid w:val="008A71CB"/>
    <w:rsid w:val="008C16D5"/>
    <w:rsid w:val="009219AB"/>
    <w:rsid w:val="00966D56"/>
    <w:rsid w:val="00975877"/>
    <w:rsid w:val="009975C6"/>
    <w:rsid w:val="00A07342"/>
    <w:rsid w:val="00A200D4"/>
    <w:rsid w:val="00A642E5"/>
    <w:rsid w:val="00BB22CB"/>
    <w:rsid w:val="00BB586E"/>
    <w:rsid w:val="00C31C0B"/>
    <w:rsid w:val="00C460DB"/>
    <w:rsid w:val="00C56280"/>
    <w:rsid w:val="00C623BD"/>
    <w:rsid w:val="00C75361"/>
    <w:rsid w:val="00C84011"/>
    <w:rsid w:val="00D33D52"/>
    <w:rsid w:val="00DD1CDC"/>
    <w:rsid w:val="00DE2C16"/>
    <w:rsid w:val="00E135CF"/>
    <w:rsid w:val="00E202C7"/>
    <w:rsid w:val="00E24802"/>
    <w:rsid w:val="00E44B29"/>
    <w:rsid w:val="00E572EC"/>
    <w:rsid w:val="00E8548B"/>
    <w:rsid w:val="00E85A0E"/>
    <w:rsid w:val="00EE7C70"/>
    <w:rsid w:val="00F06FA9"/>
    <w:rsid w:val="00F546D3"/>
    <w:rsid w:val="00F647E9"/>
    <w:rsid w:val="00F805B2"/>
    <w:rsid w:val="00F8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DB0ED"/>
  <w15:chartTrackingRefBased/>
  <w15:docId w15:val="{F5232049-701E-774C-AD54-C1D1ED48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7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7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7C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7C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7C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7C70"/>
  </w:style>
  <w:style w:type="paragraph" w:styleId="Piedepgina">
    <w:name w:val="footer"/>
    <w:basedOn w:val="Normal"/>
    <w:link w:val="Piedepgina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C70"/>
  </w:style>
  <w:style w:type="paragraph" w:customStyle="1" w:styleId="Default">
    <w:name w:val="Default"/>
    <w:rsid w:val="00EE7C70"/>
    <w:pPr>
      <w:autoSpaceDE w:val="0"/>
      <w:autoSpaceDN w:val="0"/>
      <w:adjustRightInd w:val="0"/>
    </w:pPr>
    <w:rPr>
      <w:rFonts w:ascii="Karla" w:hAnsi="Karla" w:cs="Karla"/>
      <w:color w:val="000000"/>
      <w:kern w:val="0"/>
      <w:lang w:val="es-MX"/>
    </w:rPr>
  </w:style>
  <w:style w:type="paragraph" w:customStyle="1" w:styleId="Pa3">
    <w:name w:val="Pa3"/>
    <w:basedOn w:val="Default"/>
    <w:next w:val="Default"/>
    <w:uiPriority w:val="99"/>
    <w:rsid w:val="00EE7C70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EE7C70"/>
    <w:rPr>
      <w:rFonts w:cs="Karla"/>
      <w:i/>
      <w:iCs/>
      <w:color w:val="000000"/>
      <w:sz w:val="26"/>
      <w:szCs w:val="26"/>
    </w:rPr>
  </w:style>
  <w:style w:type="character" w:styleId="Nmerodepgina">
    <w:name w:val="page number"/>
    <w:basedOn w:val="Fuentedeprrafopredeter"/>
    <w:uiPriority w:val="99"/>
    <w:semiHidden/>
    <w:unhideWhenUsed/>
    <w:rsid w:val="00EE7C70"/>
  </w:style>
  <w:style w:type="character" w:styleId="Refdecomentario">
    <w:name w:val="annotation reference"/>
    <w:basedOn w:val="Fuentedeprrafopredeter"/>
    <w:uiPriority w:val="99"/>
    <w:semiHidden/>
    <w:unhideWhenUsed/>
    <w:rsid w:val="003849F1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642E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fasis">
    <w:name w:val="Emphasis"/>
    <w:basedOn w:val="Fuentedeprrafopredeter"/>
    <w:uiPriority w:val="20"/>
    <w:qFormat/>
    <w:rsid w:val="00A642E5"/>
    <w:rPr>
      <w:i/>
      <w:iCs/>
    </w:rPr>
  </w:style>
  <w:style w:type="character" w:styleId="Textoennegrita">
    <w:name w:val="Strong"/>
    <w:basedOn w:val="Fuentedeprrafopredeter"/>
    <w:uiPriority w:val="22"/>
    <w:qFormat/>
    <w:rsid w:val="00A64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Aguilera</dc:creator>
  <cp:keywords/>
  <dc:description/>
  <cp:lastModifiedBy>Francisca Sepulveda</cp:lastModifiedBy>
  <cp:revision>26</cp:revision>
  <dcterms:created xsi:type="dcterms:W3CDTF">2024-05-22T13:43:00Z</dcterms:created>
  <dcterms:modified xsi:type="dcterms:W3CDTF">2025-02-03T20:34:00Z</dcterms:modified>
</cp:coreProperties>
</file>